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12" w:rsidRPr="00120867" w:rsidRDefault="00120867" w:rsidP="00372512">
      <w:pPr>
        <w:autoSpaceDE w:val="0"/>
        <w:autoSpaceDN w:val="0"/>
        <w:adjustRightInd w:val="0"/>
        <w:rPr>
          <w:b/>
          <w:color w:val="112427"/>
          <w:sz w:val="24"/>
          <w:szCs w:val="19"/>
        </w:rPr>
      </w:pPr>
      <w:bookmarkStart w:id="0" w:name="_GoBack"/>
      <w:r w:rsidRPr="00120867">
        <w:rPr>
          <w:b/>
          <w:color w:val="112427"/>
          <w:sz w:val="24"/>
          <w:szCs w:val="19"/>
        </w:rPr>
        <w:t xml:space="preserve">Anlage 8b: </w:t>
      </w:r>
      <w:r w:rsidR="00372512" w:rsidRPr="00120867">
        <w:rPr>
          <w:b/>
          <w:color w:val="112427"/>
          <w:sz w:val="24"/>
          <w:szCs w:val="19"/>
        </w:rPr>
        <w:t>Merkblatt zur Vertraulichkeitsverpflichtung</w:t>
      </w:r>
    </w:p>
    <w:bookmarkEnd w:id="0"/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b/>
          <w:color w:val="112427"/>
          <w:sz w:val="22"/>
          <w:szCs w:val="19"/>
        </w:rPr>
      </w:pPr>
      <w:r w:rsidRPr="00372512">
        <w:rPr>
          <w:b/>
          <w:color w:val="112427"/>
          <w:sz w:val="22"/>
          <w:szCs w:val="19"/>
        </w:rPr>
        <w:t>A. Art. 4 DSGVO Begriffsbestimmungen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Im Sinne dieser Verordnung bezeichnet der Ausdruck: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1.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 xml:space="preserve">„personenbezogene Daten“ alle Informationen, die sich auf eine identifizierte oder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identifizierbare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natürliche Person (im Folgenden „betroffene Person“) beziehen; als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identifizierbar wird eine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natürliche Person angesehen, die direkt oder indirekt, insbesondere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mittels Zuordnung zu einer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Kennung wie einem Namen, zu einer Kennnummer, zu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Standortdaten, zu einer Online-Kennung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oder zu einem oder mehreren besonderen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Merkmalen identifiziert werden kann, die Ausdruck der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physischen, physiologischen,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genetischen, psychischen, wirtschaftlichen, kulturellen oder sozialen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Identität dieser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natürlichen Person sind;</w:t>
      </w: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2.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 xml:space="preserve">„Verarbeitung“ jeden mit oder ohne Hilfe automatisierter Verfahren ausgeführten Vorgang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oder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jede solche Vorgangsreihe im Zusammenhang mit personenbezogenen Daten wie das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Erheben,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das Erfassen, die Organisation, das Ordnen, die Speicherung, die Anpassung oder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Veränderung,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das Auslesen, das Abfragen, die Verwendung, die Offenlegung durch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Übermittlung, Verbreitung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oder eine andere Form der Bereitstellung, den Abgleich oder die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Verknüpfung, die Einschränkung,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>das Löschen oder die Vernichtung.</w:t>
      </w:r>
    </w:p>
    <w:p w:rsid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b/>
          <w:color w:val="112427"/>
          <w:sz w:val="22"/>
          <w:szCs w:val="19"/>
        </w:rPr>
      </w:pPr>
      <w:r w:rsidRPr="00372512">
        <w:rPr>
          <w:b/>
          <w:color w:val="112427"/>
          <w:sz w:val="22"/>
          <w:szCs w:val="19"/>
        </w:rPr>
        <w:t xml:space="preserve">B. Strafvorschriften des § 42 </w:t>
      </w:r>
      <w:proofErr w:type="spellStart"/>
      <w:r w:rsidRPr="00372512">
        <w:rPr>
          <w:b/>
          <w:color w:val="112427"/>
          <w:sz w:val="22"/>
          <w:szCs w:val="19"/>
        </w:rPr>
        <w:t>DSAnpUG</w:t>
      </w:r>
      <w:proofErr w:type="spellEnd"/>
      <w:r w:rsidRPr="00372512">
        <w:rPr>
          <w:b/>
          <w:color w:val="112427"/>
          <w:sz w:val="22"/>
          <w:szCs w:val="19"/>
        </w:rPr>
        <w:t>-EU (BDSG-neu)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(1) Mit Freiheitsstrafe bis zu drei Jahren oder mit Geldstrafe wird bestraft, wer wissentlich nicht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allgemein zugängliche personenbezogene Daten einer großen Zahl von Personen, ohne hierzu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berechtigt zu sein,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1. einem Dritten übermittelt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2. auf andere Art und Weise zugänglich macht</w:t>
      </w:r>
    </w:p>
    <w:p w:rsidR="00EB14FA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und hierbei gewerbsmäßig handelt.</w:t>
      </w:r>
    </w:p>
    <w:p w:rsidR="00372512" w:rsidRDefault="00372512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8C308A" w:rsidRDefault="008C308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(2) Mit Freiheitsstrafe bis zu zwei Jahren oder mit Geldstrafe wird bestraft, wer personenbezogene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>Daten, die nicht allgemein zugänglich sind,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3. ohne hierzu berechtigt zu sein, verarbeitet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4. durch unrichtige Angaben erschleicht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und hierbei gegen Entgelt oder in der Absicht handelt, sich oder einen anderen zu bereichern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einen anderen zu schädigen.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(3) Die Tat wird nur auf Antrag verfolgt. Antragsberechtigt sind die betroffene Person, der</w:t>
      </w: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Verantwortliche, die oder der Bundesbeauftragte und die Aufsichtsbehörde.</w:t>
      </w:r>
    </w:p>
    <w:p w:rsidR="00372512" w:rsidRDefault="00372512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8C308A" w:rsidRPr="001B52DA" w:rsidRDefault="008C308A" w:rsidP="008C308A">
      <w:pPr>
        <w:autoSpaceDE w:val="0"/>
        <w:autoSpaceDN w:val="0"/>
        <w:adjustRightInd w:val="0"/>
        <w:rPr>
          <w:color w:val="112427"/>
          <w:szCs w:val="22"/>
        </w:rPr>
      </w:pPr>
      <w:r w:rsidRPr="001B52DA">
        <w:rPr>
          <w:color w:val="112427"/>
          <w:szCs w:val="22"/>
        </w:rPr>
        <w:t>Quelle:</w:t>
      </w:r>
    </w:p>
    <w:p w:rsidR="008C308A" w:rsidRPr="001B52DA" w:rsidRDefault="008C308A" w:rsidP="008C308A">
      <w:pPr>
        <w:autoSpaceDE w:val="0"/>
        <w:autoSpaceDN w:val="0"/>
        <w:adjustRightInd w:val="0"/>
        <w:rPr>
          <w:color w:val="112427"/>
          <w:szCs w:val="22"/>
        </w:rPr>
      </w:pPr>
      <w:r w:rsidRPr="001B52DA">
        <w:rPr>
          <w:color w:val="112427"/>
          <w:szCs w:val="22"/>
        </w:rPr>
        <w:t>Datenschutz im Sportverein, VIBSS-Infopapier (Stand April 2018), Landessportbund Nordrhein-Westfalen e.V., Friedrich-Alfred-Straße 25, 47055 Duisburg</w:t>
      </w:r>
    </w:p>
    <w:p w:rsidR="008C308A" w:rsidRPr="001B52DA" w:rsidRDefault="008C308A" w:rsidP="008C308A">
      <w:pPr>
        <w:autoSpaceDE w:val="0"/>
        <w:autoSpaceDN w:val="0"/>
        <w:adjustRightInd w:val="0"/>
        <w:rPr>
          <w:color w:val="112427"/>
          <w:szCs w:val="22"/>
        </w:rPr>
      </w:pPr>
    </w:p>
    <w:p w:rsidR="008C308A" w:rsidRPr="00EB14FA" w:rsidRDefault="008C308A" w:rsidP="008C308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1B52DA">
        <w:rPr>
          <w:color w:val="112427"/>
          <w:szCs w:val="22"/>
        </w:rPr>
        <w:t>© Landessportbund Nordrhein-Westfalen e.V. / April 2018</w:t>
      </w:r>
    </w:p>
    <w:sectPr w:rsidR="008C308A" w:rsidRPr="00EB14FA" w:rsidSect="00743B4D">
      <w:headerReference w:type="first" r:id="rId7"/>
      <w:footerReference w:type="first" r:id="rId8"/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FA" w:rsidRDefault="00EB14FA" w:rsidP="00EB14FA">
      <w:r>
        <w:separator/>
      </w:r>
    </w:p>
  </w:endnote>
  <w:endnote w:type="continuationSeparator" w:id="0">
    <w:p w:rsidR="00EB14FA" w:rsidRDefault="00EB14FA" w:rsidP="00EB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FA" w:rsidRDefault="00EB14FA" w:rsidP="00EB14FA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proofErr w:type="spellStart"/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</w:t>
    </w:r>
    <w:proofErr w:type="spellEnd"/>
    <w:r>
      <w:rPr>
        <w:rFonts w:ascii="Arial" w:hAnsi="Arial"/>
        <w:sz w:val="18"/>
      </w:rPr>
      <w:t xml:space="preserve"> Niedersachsen e.V.</w:t>
    </w:r>
  </w:p>
  <w:p w:rsidR="00EB14FA" w:rsidRDefault="00EB14FA" w:rsidP="00EB14FA">
    <w:pPr>
      <w:pStyle w:val="Fuzeile"/>
      <w:tabs>
        <w:tab w:val="clear" w:pos="9072"/>
        <w:tab w:val="right" w:pos="9214"/>
        <w:tab w:val="right" w:pos="14884"/>
      </w:tabs>
    </w:pPr>
    <w:r>
      <w:rPr>
        <w:sz w:val="18"/>
      </w:rPr>
      <w:t>Baustein 6:</w:t>
    </w:r>
    <w:r>
      <w:rPr>
        <w:b/>
        <w:sz w:val="18"/>
      </w:rPr>
      <w:t xml:space="preserve"> Datenschutz im Verein</w:t>
    </w:r>
    <w:r>
      <w:tab/>
    </w:r>
    <w:r>
      <w:tab/>
    </w:r>
    <w:r>
      <w:rPr>
        <w:sz w:val="18"/>
      </w:rPr>
      <w:t>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FA" w:rsidRDefault="00EB14FA" w:rsidP="00EB14FA">
      <w:r>
        <w:separator/>
      </w:r>
    </w:p>
  </w:footnote>
  <w:footnote w:type="continuationSeparator" w:id="0">
    <w:p w:rsidR="00EB14FA" w:rsidRDefault="00EB14FA" w:rsidP="00EB1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FA" w:rsidRDefault="00EB14FA" w:rsidP="00EB14FA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EB14FA" w:rsidRDefault="00EB14FA" w:rsidP="00EB14FA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FA"/>
    <w:rsid w:val="00120867"/>
    <w:rsid w:val="00372512"/>
    <w:rsid w:val="0051094B"/>
    <w:rsid w:val="00743B4D"/>
    <w:rsid w:val="008C308A"/>
    <w:rsid w:val="00E275F9"/>
    <w:rsid w:val="00E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14FA"/>
  </w:style>
  <w:style w:type="paragraph" w:styleId="Fuzeile">
    <w:name w:val="footer"/>
    <w:basedOn w:val="Standard"/>
    <w:link w:val="FuzeileZchn"/>
    <w:unhideWhenUsed/>
    <w:rsid w:val="00EB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B14FA"/>
  </w:style>
  <w:style w:type="paragraph" w:customStyle="1" w:styleId="LANStandard">
    <w:name w:val="LAN Standard"/>
    <w:basedOn w:val="Standard"/>
    <w:rsid w:val="00EB14FA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EB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14FA"/>
  </w:style>
  <w:style w:type="paragraph" w:styleId="Fuzeile">
    <w:name w:val="footer"/>
    <w:basedOn w:val="Standard"/>
    <w:link w:val="FuzeileZchn"/>
    <w:unhideWhenUsed/>
    <w:rsid w:val="00EB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B14FA"/>
  </w:style>
  <w:style w:type="paragraph" w:customStyle="1" w:styleId="LANStandard">
    <w:name w:val="LAN Standard"/>
    <w:basedOn w:val="Standard"/>
    <w:rsid w:val="00EB14FA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EB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2018-04-25T10:15:00Z</dcterms:created>
  <dcterms:modified xsi:type="dcterms:W3CDTF">2018-04-25T10:51:00Z</dcterms:modified>
</cp:coreProperties>
</file>